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22" w:rsidRPr="00275D22" w:rsidRDefault="00275D22" w:rsidP="00275D22">
      <w:pPr>
        <w:rPr>
          <w:rFonts w:ascii="Garamond" w:hAnsi="Garamond"/>
        </w:rPr>
      </w:pPr>
    </w:p>
    <w:p w:rsidR="00275D22" w:rsidRDefault="00275D22" w:rsidP="00275D22">
      <w:pPr>
        <w:rPr>
          <w:rFonts w:ascii="Garamond" w:hAnsi="Garamond"/>
          <w:b/>
          <w:bCs/>
          <w:i/>
          <w:iCs/>
        </w:rPr>
      </w:pPr>
      <w:r w:rsidRPr="00275D22">
        <w:rPr>
          <w:rFonts w:ascii="Garamond" w:hAnsi="Garamond"/>
          <w:b/>
          <w:bCs/>
          <w:i/>
          <w:iCs/>
        </w:rPr>
        <w:t>Centre for Governance and Intra-Africa Trade Studies</w:t>
      </w:r>
      <w:r>
        <w:rPr>
          <w:rFonts w:ascii="Garamond" w:hAnsi="Garamond"/>
          <w:b/>
          <w:bCs/>
          <w:i/>
          <w:iCs/>
        </w:rPr>
        <w:t xml:space="preserve"> (</w:t>
      </w:r>
      <w:r w:rsidRPr="00275D22">
        <w:rPr>
          <w:rFonts w:ascii="Garamond" w:hAnsi="Garamond"/>
          <w:b/>
          <w:bCs/>
          <w:i/>
          <w:iCs/>
        </w:rPr>
        <w:t xml:space="preserve">CGIATS) </w:t>
      </w:r>
    </w:p>
    <w:p w:rsidR="00275D22" w:rsidRPr="00275D22" w:rsidRDefault="00275D22" w:rsidP="00275D22">
      <w:pPr>
        <w:rPr>
          <w:rFonts w:ascii="Garamond" w:hAnsi="Garamond"/>
        </w:rPr>
      </w:pPr>
    </w:p>
    <w:p w:rsidR="00275D22" w:rsidRPr="00275D22" w:rsidRDefault="00275D22" w:rsidP="00275D22">
      <w:pPr>
        <w:rPr>
          <w:rFonts w:ascii="Garamond" w:hAnsi="Garamond"/>
          <w:lang w:val="uz-Cyrl-UZ"/>
        </w:rPr>
      </w:pPr>
      <w:r w:rsidRPr="00275D22">
        <w:rPr>
          <w:rFonts w:ascii="Garamond" w:hAnsi="Garamond"/>
          <w:b/>
          <w:lang w:val="en-US"/>
        </w:rPr>
        <w:drawing>
          <wp:inline distT="0" distB="0" distL="0" distR="0" wp14:anchorId="0A49CC12" wp14:editId="4C2672A7">
            <wp:extent cx="5174622" cy="490178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26474" cy="4950901"/>
                    </a:xfrm>
                    <a:prstGeom prst="rect">
                      <a:avLst/>
                    </a:prstGeom>
                    <a:noFill/>
                    <a:ln>
                      <a:noFill/>
                    </a:ln>
                  </pic:spPr>
                </pic:pic>
              </a:graphicData>
            </a:graphic>
          </wp:inline>
        </w:drawing>
      </w:r>
    </w:p>
    <w:p w:rsidR="00275D22" w:rsidRPr="00275D22" w:rsidRDefault="00275D22" w:rsidP="00275D22">
      <w:pPr>
        <w:rPr>
          <w:rFonts w:ascii="Garamond" w:hAnsi="Garamond"/>
          <w:lang w:val="uz-Cyrl-UZ"/>
        </w:rPr>
      </w:pPr>
    </w:p>
    <w:p w:rsidR="00275D22" w:rsidRPr="00275D22" w:rsidRDefault="00275D22" w:rsidP="00275D22">
      <w:pPr>
        <w:rPr>
          <w:rFonts w:ascii="Garamond" w:hAnsi="Garamond"/>
          <w:b/>
          <w:bCs/>
          <w:i/>
          <w:iCs/>
          <w:lang w:val="uz-Cyrl-UZ"/>
        </w:rPr>
      </w:pPr>
    </w:p>
    <w:p w:rsidR="00275D22" w:rsidRPr="00275D22" w:rsidRDefault="00275D22" w:rsidP="00275D22">
      <w:pPr>
        <w:rPr>
          <w:rFonts w:ascii="Garamond" w:hAnsi="Garamond"/>
          <w:b/>
          <w:bCs/>
          <w:i/>
          <w:iCs/>
          <w:lang w:val="uz-Cyrl-UZ"/>
        </w:rPr>
      </w:pPr>
    </w:p>
    <w:p w:rsidR="00275D22" w:rsidRPr="00275D22" w:rsidRDefault="00275D22" w:rsidP="00275D22">
      <w:pPr>
        <w:rPr>
          <w:rFonts w:ascii="Garamond" w:hAnsi="Garamond"/>
          <w:b/>
          <w:bCs/>
          <w:i/>
          <w:iCs/>
          <w:lang w:val="uz-Cyrl-UZ"/>
        </w:rPr>
      </w:pPr>
    </w:p>
    <w:p w:rsidR="00275D22" w:rsidRPr="00275D22" w:rsidRDefault="00275D22" w:rsidP="00275D22">
      <w:pPr>
        <w:rPr>
          <w:rFonts w:ascii="Garamond" w:hAnsi="Garamond"/>
          <w:b/>
          <w:bCs/>
          <w:i/>
          <w:iCs/>
          <w:lang w:val="uz-Cyrl-UZ"/>
        </w:rPr>
      </w:pPr>
    </w:p>
    <w:p w:rsidR="00275D22" w:rsidRPr="00275D22" w:rsidRDefault="00275D22" w:rsidP="00275D22">
      <w:pPr>
        <w:rPr>
          <w:rFonts w:ascii="Garamond" w:hAnsi="Garamond"/>
          <w:b/>
          <w:bCs/>
          <w:i/>
          <w:iCs/>
        </w:rPr>
      </w:pPr>
      <w:r w:rsidRPr="00275D22">
        <w:rPr>
          <w:rFonts w:ascii="Garamond" w:hAnsi="Garamond"/>
          <w:b/>
          <w:bCs/>
          <w:i/>
          <w:iCs/>
        </w:rPr>
        <w:t>Prepared by: Dr Seife Tadelle Kidane</w:t>
      </w:r>
    </w:p>
    <w:p w:rsidR="00275D22" w:rsidRPr="00275D22" w:rsidRDefault="00275D22" w:rsidP="00275D22">
      <w:pPr>
        <w:rPr>
          <w:rFonts w:ascii="Garamond" w:hAnsi="Garamond"/>
          <w:b/>
          <w:bCs/>
          <w:i/>
          <w:iCs/>
        </w:rPr>
      </w:pPr>
      <w:r w:rsidRPr="00275D22">
        <w:rPr>
          <w:rFonts w:ascii="Garamond" w:hAnsi="Garamond"/>
          <w:b/>
          <w:bCs/>
          <w:i/>
          <w:iCs/>
        </w:rPr>
        <w:t xml:space="preserve">April 18, 2023. Johannesburg </w:t>
      </w:r>
    </w:p>
    <w:p w:rsidR="00275D22" w:rsidRPr="00275D22" w:rsidRDefault="00275D22" w:rsidP="00275D22">
      <w:pPr>
        <w:rPr>
          <w:rFonts w:ascii="Garamond" w:hAnsi="Garamond"/>
          <w:lang w:val="uz-Cyrl-UZ"/>
        </w:rPr>
      </w:pPr>
    </w:p>
    <w:p w:rsidR="00275D22" w:rsidRPr="00275D22" w:rsidRDefault="00275D22" w:rsidP="00275D22">
      <w:pPr>
        <w:rPr>
          <w:rFonts w:ascii="Garamond" w:hAnsi="Garamond"/>
          <w:b/>
          <w:bCs/>
          <w:lang w:val="uz-Cyrl-UZ"/>
        </w:rPr>
      </w:pPr>
    </w:p>
    <w:p w:rsidR="00275D22" w:rsidRPr="00275D22" w:rsidRDefault="00275D22" w:rsidP="00275D22">
      <w:pPr>
        <w:rPr>
          <w:rFonts w:ascii="Garamond" w:hAnsi="Garamond"/>
          <w:b/>
          <w:bCs/>
        </w:rPr>
      </w:pPr>
      <w:r w:rsidRPr="00275D22">
        <w:rPr>
          <w:rFonts w:ascii="Garamond" w:hAnsi="Garamond"/>
          <w:b/>
          <w:bCs/>
        </w:rPr>
        <w:t xml:space="preserve">Overview </w:t>
      </w:r>
    </w:p>
    <w:p w:rsidR="00275D22" w:rsidRPr="00275D22" w:rsidRDefault="00275D22" w:rsidP="00275D22">
      <w:pPr>
        <w:rPr>
          <w:rFonts w:ascii="Garamond" w:hAnsi="Garamond"/>
          <w:b/>
          <w:bCs/>
          <w:lang w:val="uz-Cyrl-UZ"/>
        </w:rPr>
      </w:pPr>
    </w:p>
    <w:p w:rsidR="00275D22" w:rsidRPr="00275D22" w:rsidRDefault="00275D22" w:rsidP="00275D22">
      <w:pPr>
        <w:jc w:val="both"/>
        <w:rPr>
          <w:rFonts w:ascii="Garamond" w:hAnsi="Garamond"/>
        </w:rPr>
      </w:pPr>
      <w:r w:rsidRPr="00275D22">
        <w:rPr>
          <w:rFonts w:ascii="Garamond" w:hAnsi="Garamond"/>
        </w:rPr>
        <w:t>Concerned African citizens and scholars founded Africa Speak</w:t>
      </w:r>
      <w:r>
        <w:rPr>
          <w:rFonts w:ascii="Garamond" w:hAnsi="Garamond"/>
        </w:rPr>
        <w:t xml:space="preserve"> to accelerate Pan Africanism and African Renaissance. The</w:t>
      </w:r>
      <w:r w:rsidRPr="00275D22">
        <w:rPr>
          <w:rFonts w:ascii="Garamond" w:hAnsi="Garamond"/>
        </w:rPr>
        <w:t xml:space="preserve"> Centre for Governance and Intra-Africa Trade Studies </w:t>
      </w:r>
      <w:r>
        <w:rPr>
          <w:rFonts w:ascii="Garamond" w:hAnsi="Garamond"/>
        </w:rPr>
        <w:t xml:space="preserve">one of the flagship program, which is constituted, to work with different Africa tertiary level academic institutes. Currently </w:t>
      </w:r>
      <w:r w:rsidRPr="00275D22">
        <w:rPr>
          <w:rFonts w:ascii="Garamond" w:hAnsi="Garamond"/>
        </w:rPr>
        <w:t xml:space="preserve">CGIATS </w:t>
      </w:r>
      <w:r>
        <w:rPr>
          <w:rFonts w:ascii="Garamond" w:hAnsi="Garamond"/>
        </w:rPr>
        <w:t>works with</w:t>
      </w:r>
      <w:r>
        <w:rPr>
          <w:rFonts w:ascii="Garamond" w:hAnsi="Garamond"/>
        </w:rPr>
        <w:t xml:space="preserve"> the university of Johannesburg</w:t>
      </w:r>
      <w:r>
        <w:rPr>
          <w:rFonts w:ascii="Garamond" w:hAnsi="Garamond"/>
        </w:rPr>
        <w:t xml:space="preserve"> </w:t>
      </w:r>
      <w:r w:rsidRPr="00275D22">
        <w:rPr>
          <w:rFonts w:ascii="Garamond" w:hAnsi="Garamond"/>
        </w:rPr>
        <w:t>to promote sustainable economic development and African unity</w:t>
      </w:r>
      <w:r>
        <w:rPr>
          <w:rFonts w:ascii="Garamond" w:hAnsi="Garamond"/>
        </w:rPr>
        <w:t xml:space="preserve"> through executive training program and organising different </w:t>
      </w:r>
      <w:r>
        <w:rPr>
          <w:rFonts w:ascii="Garamond" w:hAnsi="Garamond"/>
        </w:rPr>
        <w:lastRenderedPageBreak/>
        <w:t>platforms to promote African Economic Governance systems</w:t>
      </w:r>
      <w:r w:rsidRPr="00275D22">
        <w:rPr>
          <w:rFonts w:ascii="Garamond" w:hAnsi="Garamond"/>
        </w:rPr>
        <w:t xml:space="preserve">. We at AS-CGIATS believe that implementing knowledge-based recommendations can only accelerate the African continent's economic development and political unification. Africa's currently stalemated states are a direct result of their incompatible governance structure, which has led to widespread poverty and restricted intra-trade. In this regard, bridging the knowledge gap in governance and intra-African trade in Africa is of the utmost significance for advancing a people-driven agenda. The institution's primary mission is to identify and recommend policy frameworks for African countries, regional economic communities (RECs), and the African Union (AU). This area of study focuses primarily on the political, economic, and sociocultural barriers that have prevented African nations from providing optimal living conditions for their citizens. Principally examining the structural and operational challenges of supranational institutions in Africa, as well as the breadth and depth of intra-African trade on the continent.  </w:t>
      </w:r>
    </w:p>
    <w:p w:rsidR="00275D22" w:rsidRPr="00275D22" w:rsidRDefault="00275D22" w:rsidP="00275D22">
      <w:pPr>
        <w:rPr>
          <w:rFonts w:ascii="Garamond" w:hAnsi="Garamond"/>
        </w:rPr>
      </w:pPr>
    </w:p>
    <w:p w:rsidR="00275D22" w:rsidRPr="00275D22" w:rsidRDefault="00275D22" w:rsidP="00275D22">
      <w:pPr>
        <w:rPr>
          <w:rFonts w:ascii="Garamond" w:hAnsi="Garamond"/>
          <w:b/>
        </w:rPr>
      </w:pPr>
      <w:r w:rsidRPr="00275D22">
        <w:rPr>
          <w:rFonts w:ascii="Garamond" w:hAnsi="Garamond"/>
          <w:b/>
        </w:rPr>
        <w:t>Intervention Areas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275D22" w:rsidRPr="00275D22" w:rsidTr="00D30FD1">
        <w:tc>
          <w:tcPr>
            <w:tcW w:w="4788" w:type="dxa"/>
          </w:tcPr>
          <w:p w:rsidR="00275D22" w:rsidRPr="00275D22" w:rsidRDefault="00275D22" w:rsidP="00275D22">
            <w:pPr>
              <w:rPr>
                <w:rFonts w:ascii="Garamond" w:hAnsi="Garamond"/>
                <w:b/>
              </w:rPr>
            </w:pPr>
            <w:r w:rsidRPr="00275D22">
              <w:rPr>
                <w:rFonts w:ascii="Garamond" w:hAnsi="Garamond"/>
                <w:b/>
              </w:rPr>
              <w:t>Governance</w:t>
            </w:r>
          </w:p>
        </w:tc>
        <w:tc>
          <w:tcPr>
            <w:tcW w:w="4788" w:type="dxa"/>
          </w:tcPr>
          <w:p w:rsidR="00275D22" w:rsidRPr="00275D22" w:rsidRDefault="00275D22" w:rsidP="00275D22">
            <w:pPr>
              <w:rPr>
                <w:rFonts w:ascii="Garamond" w:hAnsi="Garamond"/>
                <w:b/>
              </w:rPr>
            </w:pPr>
            <w:r w:rsidRPr="00275D22">
              <w:rPr>
                <w:rFonts w:ascii="Garamond" w:hAnsi="Garamond"/>
                <w:b/>
              </w:rPr>
              <w:t>Intra-Africa Trade</w:t>
            </w:r>
          </w:p>
        </w:tc>
      </w:tr>
      <w:tr w:rsidR="00275D22" w:rsidRPr="00275D22" w:rsidTr="00D30FD1">
        <w:tc>
          <w:tcPr>
            <w:tcW w:w="4788" w:type="dxa"/>
          </w:tcPr>
          <w:p w:rsidR="00275D22" w:rsidRPr="00275D22" w:rsidRDefault="00275D22" w:rsidP="00275D22">
            <w:pPr>
              <w:rPr>
                <w:rFonts w:ascii="Garamond" w:hAnsi="Garamond"/>
              </w:rPr>
            </w:pPr>
            <w:r w:rsidRPr="00275D22">
              <w:rPr>
                <w:rFonts w:ascii="Garamond" w:hAnsi="Garamond"/>
              </w:rPr>
              <w:t xml:space="preserve">Institutional Renewal at Sub regional and Regional levels </w:t>
            </w:r>
          </w:p>
        </w:tc>
        <w:tc>
          <w:tcPr>
            <w:tcW w:w="4788" w:type="dxa"/>
          </w:tcPr>
          <w:p w:rsidR="00275D22" w:rsidRPr="00275D22" w:rsidRDefault="00275D22" w:rsidP="00275D22">
            <w:pPr>
              <w:rPr>
                <w:rFonts w:ascii="Garamond" w:hAnsi="Garamond"/>
              </w:rPr>
            </w:pPr>
            <w:r w:rsidRPr="00275D22">
              <w:rPr>
                <w:rFonts w:ascii="Garamond" w:hAnsi="Garamond"/>
              </w:rPr>
              <w:t xml:space="preserve">Advocating Free Movement of People and Goods </w:t>
            </w:r>
          </w:p>
        </w:tc>
      </w:tr>
      <w:tr w:rsidR="00275D22" w:rsidRPr="00275D22" w:rsidTr="00D30FD1">
        <w:tc>
          <w:tcPr>
            <w:tcW w:w="4788" w:type="dxa"/>
          </w:tcPr>
          <w:p w:rsidR="00275D22" w:rsidRPr="00275D22" w:rsidRDefault="00275D22" w:rsidP="00275D22">
            <w:pPr>
              <w:rPr>
                <w:rFonts w:ascii="Garamond" w:hAnsi="Garamond"/>
              </w:rPr>
            </w:pPr>
            <w:r w:rsidRPr="00275D22">
              <w:rPr>
                <w:rFonts w:ascii="Garamond" w:hAnsi="Garamond"/>
              </w:rPr>
              <w:t xml:space="preserve">Peace and Security Studies </w:t>
            </w:r>
          </w:p>
        </w:tc>
        <w:tc>
          <w:tcPr>
            <w:tcW w:w="4788" w:type="dxa"/>
          </w:tcPr>
          <w:p w:rsidR="00275D22" w:rsidRPr="00275D22" w:rsidRDefault="00275D22" w:rsidP="00275D22">
            <w:pPr>
              <w:rPr>
                <w:rFonts w:ascii="Garamond" w:hAnsi="Garamond"/>
              </w:rPr>
            </w:pPr>
            <w:r w:rsidRPr="00275D22">
              <w:rPr>
                <w:rFonts w:ascii="Garamond" w:hAnsi="Garamond"/>
              </w:rPr>
              <w:t xml:space="preserve">Creating trade awareness among youth and women’s </w:t>
            </w:r>
          </w:p>
        </w:tc>
      </w:tr>
      <w:tr w:rsidR="00275D22" w:rsidRPr="00275D22" w:rsidTr="00D30FD1">
        <w:tc>
          <w:tcPr>
            <w:tcW w:w="4788" w:type="dxa"/>
          </w:tcPr>
          <w:p w:rsidR="00275D22" w:rsidRPr="00275D22" w:rsidRDefault="00275D22" w:rsidP="00275D22">
            <w:pPr>
              <w:rPr>
                <w:rFonts w:ascii="Garamond" w:hAnsi="Garamond"/>
              </w:rPr>
            </w:pPr>
            <w:r w:rsidRPr="00275D22">
              <w:rPr>
                <w:rFonts w:ascii="Garamond" w:hAnsi="Garamond"/>
              </w:rPr>
              <w:t xml:space="preserve">Governance Reengineering </w:t>
            </w:r>
          </w:p>
        </w:tc>
        <w:tc>
          <w:tcPr>
            <w:tcW w:w="4788" w:type="dxa"/>
          </w:tcPr>
          <w:p w:rsidR="00275D22" w:rsidRPr="00275D22" w:rsidRDefault="00275D22" w:rsidP="00275D22">
            <w:pPr>
              <w:rPr>
                <w:rFonts w:ascii="Garamond" w:hAnsi="Garamond"/>
              </w:rPr>
            </w:pPr>
            <w:r w:rsidRPr="00275D22">
              <w:rPr>
                <w:rFonts w:ascii="Garamond" w:hAnsi="Garamond"/>
              </w:rPr>
              <w:t xml:space="preserve">Developing entrepreneurship excellence </w:t>
            </w:r>
          </w:p>
        </w:tc>
      </w:tr>
      <w:tr w:rsidR="00275D22" w:rsidRPr="00275D22" w:rsidTr="00D30FD1">
        <w:tc>
          <w:tcPr>
            <w:tcW w:w="4788" w:type="dxa"/>
          </w:tcPr>
          <w:p w:rsidR="00275D22" w:rsidRPr="00275D22" w:rsidRDefault="00275D22" w:rsidP="00275D22">
            <w:pPr>
              <w:rPr>
                <w:rFonts w:ascii="Garamond" w:hAnsi="Garamond"/>
              </w:rPr>
            </w:pPr>
            <w:r w:rsidRPr="00275D22">
              <w:rPr>
                <w:rFonts w:ascii="Garamond" w:hAnsi="Garamond"/>
              </w:rPr>
              <w:t>Developing and Shaping Africa Indigenous Governance System</w:t>
            </w:r>
          </w:p>
        </w:tc>
        <w:tc>
          <w:tcPr>
            <w:tcW w:w="4788" w:type="dxa"/>
          </w:tcPr>
          <w:p w:rsidR="00275D22" w:rsidRPr="00275D22" w:rsidRDefault="00275D22" w:rsidP="00275D22">
            <w:pPr>
              <w:rPr>
                <w:rFonts w:ascii="Garamond" w:hAnsi="Garamond"/>
              </w:rPr>
            </w:pPr>
            <w:r w:rsidRPr="00275D22">
              <w:rPr>
                <w:rFonts w:ascii="Garamond" w:hAnsi="Garamond"/>
              </w:rPr>
              <w:t xml:space="preserve">Promoting local manufacturing and distribution </w:t>
            </w:r>
          </w:p>
        </w:tc>
      </w:tr>
    </w:tbl>
    <w:p w:rsidR="00275D22" w:rsidRPr="00275D22" w:rsidRDefault="00275D22" w:rsidP="00275D22">
      <w:pPr>
        <w:rPr>
          <w:rFonts w:ascii="Garamond" w:hAnsi="Garamond"/>
        </w:rPr>
      </w:pP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 xml:space="preserve">There is an inextricable connection between strategic governance and trade, the cumulative effect of which is economical and sociocultural development. Without suitable governance systems at the national, sub-regional, and continental levels, intra-African trade is impractical. Strategic governance in the African context is linked to nation-state construction, and it is crucial to implement devolution within the framework of an indigenous governance system. Examining the extant regional economic communities (RECs) as a sub-regional structure and supranational entity at the regional level is also recommended. To accomplish the intended goal of forming a single economic society, the institute sought to investigate why the current economic integration had failed per the Abuja Treaty. This is due to the fact that the nature of politics influences the character of governance and trading among African nations, which in turn determines development outcomes. Politics, governance, and development in Africa have evolved and mutated into their current state over the course of nearly sixty years of movements towards political independence. Postcolonial African politics have been characterised by the antinomies of indigenous knowledge and the importation of non-indigenous ideas, which have been incompatible with local norms and practices. Consequently, AS-CGIATS embraces the concept of "think locally and globally" in a new light.  </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 xml:space="preserve">Postcolonial Africa continues to experience Balkanisation due to arbitrary borders, a phenomenon that has led to numerous, frequently protracted intrastate conflicts, economic stagnation, </w:t>
      </w:r>
      <w:r>
        <w:rPr>
          <w:rFonts w:ascii="Garamond" w:hAnsi="Garamond"/>
        </w:rPr>
        <w:t xml:space="preserve">and governance issues. Thus, </w:t>
      </w:r>
      <w:r w:rsidRPr="00275D22">
        <w:rPr>
          <w:rFonts w:ascii="Garamond" w:hAnsi="Garamond"/>
        </w:rPr>
        <w:t xml:space="preserve">CGIATS seeks to engage and mobilise African scholars to contribute research analysis and policy recommendations for institutional and governance reform in support of African renewal. Since its inception in 2012, Africa Speaks: Centre for Governance and Intra-Africa Trade </w:t>
      </w:r>
      <w:r>
        <w:rPr>
          <w:rFonts w:ascii="Garamond" w:hAnsi="Garamond"/>
        </w:rPr>
        <w:t>Studies (</w:t>
      </w:r>
      <w:r w:rsidRPr="00275D22">
        <w:rPr>
          <w:rFonts w:ascii="Garamond" w:hAnsi="Garamond"/>
        </w:rPr>
        <w:t>CGIATS) has served as a forum for research, academic programmes, and the exchange of ideas. The purpose of the institute is to enhance and strengthen intra-African trade and governance across all institutions of the Africa Union. Africa Speaks is a member of the Economic and Social Council of the United Nations (ECOSOC) and served the African Union ECOSOC from 2014 to 2018</w:t>
      </w:r>
      <w:r w:rsidRPr="00275D22">
        <w:rPr>
          <w:rFonts w:ascii="Garamond" w:hAnsi="Garamond"/>
          <w:lang w:val="uz-Cyrl-UZ"/>
        </w:rPr>
        <w:t xml:space="preserve">.  </w:t>
      </w:r>
    </w:p>
    <w:p w:rsidR="00275D22" w:rsidRPr="00275D22" w:rsidRDefault="00275D22" w:rsidP="00275D22">
      <w:pPr>
        <w:rPr>
          <w:rFonts w:ascii="Garamond" w:hAnsi="Garamond"/>
          <w:b/>
          <w:bCs/>
        </w:rPr>
      </w:pPr>
    </w:p>
    <w:p w:rsidR="00275D22" w:rsidRPr="00275D22" w:rsidRDefault="00275D22" w:rsidP="00275D22">
      <w:pPr>
        <w:rPr>
          <w:rFonts w:ascii="Garamond" w:hAnsi="Garamond"/>
          <w:b/>
          <w:bCs/>
          <w:lang w:val="uz-Cyrl-UZ"/>
        </w:rPr>
      </w:pPr>
      <w:r w:rsidRPr="00275D22">
        <w:rPr>
          <w:rFonts w:ascii="Garamond" w:hAnsi="Garamond"/>
          <w:b/>
          <w:bCs/>
          <w:lang w:val="uz-Cyrl-UZ"/>
        </w:rPr>
        <w:t>A Mission Statements</w:t>
      </w:r>
    </w:p>
    <w:p w:rsidR="00275D22" w:rsidRPr="00275D22" w:rsidRDefault="00275D22" w:rsidP="00275D22">
      <w:pPr>
        <w:rPr>
          <w:rFonts w:ascii="Garamond" w:hAnsi="Garamond"/>
          <w:lang w:val="uz-Cyrl-UZ"/>
        </w:rPr>
      </w:pPr>
    </w:p>
    <w:p w:rsidR="00275D22" w:rsidRPr="00275D22" w:rsidRDefault="00275D22" w:rsidP="00275D22">
      <w:pPr>
        <w:jc w:val="both"/>
        <w:rPr>
          <w:rFonts w:ascii="Garamond" w:hAnsi="Garamond"/>
        </w:rPr>
      </w:pPr>
      <w:r>
        <w:rPr>
          <w:rFonts w:ascii="Garamond" w:hAnsi="Garamond"/>
        </w:rPr>
        <w:t xml:space="preserve">The </w:t>
      </w:r>
      <w:r w:rsidRPr="00275D22">
        <w:rPr>
          <w:rFonts w:ascii="Garamond" w:hAnsi="Garamond"/>
        </w:rPr>
        <w:t>Centre for Governance and Intra-Africa Trade Studies (CGIATS) is a Pan-African organisation. CGIATS' mission and operations consist of policy research, strategic analysis, seminars, training, publishing, and consulting. The purpose of the institute is to assist African nations in addressing the contemporary issue of strategic governance at the national, regional, and continental levels. The research hub focuses on the political governance, sociocultural, and economic interactions between African states, both horizontally and vertically. The initiative seeks to analyse the various strata of impediments to African unification over the past six decades and propose policy alternatives for relevant structures. The institute maintains that an examination of the unification effort through the prism of indigenous philosophies of governance that may ring true with average Africans is essential. CGIATS imagine that the governance and Intra-Africa trade needs to be people-centric and problem solving. In this regard, CGIATS complements the efforts of the African Union (AU) and its organs to ensure the success of African unifica</w:t>
      </w:r>
      <w:r>
        <w:rPr>
          <w:rFonts w:ascii="Garamond" w:hAnsi="Garamond"/>
        </w:rPr>
        <w:t xml:space="preserve">tion and intra-Africa trade. </w:t>
      </w:r>
      <w:r w:rsidRPr="00275D22">
        <w:rPr>
          <w:rFonts w:ascii="Garamond" w:hAnsi="Garamond"/>
        </w:rPr>
        <w:t>CGIATS is an independent, nonpartisan Pan-African not-for-profit making think tank incorporated in Africa by Africans.</w:t>
      </w: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Vision Mission and Motto</w:t>
      </w:r>
    </w:p>
    <w:p w:rsidR="00275D22" w:rsidRPr="00275D22" w:rsidRDefault="00275D22" w:rsidP="00275D22">
      <w:pPr>
        <w:rPr>
          <w:rFonts w:ascii="Garamond" w:hAnsi="Garamond"/>
          <w:b/>
          <w:bCs/>
        </w:rPr>
      </w:pPr>
    </w:p>
    <w:p w:rsidR="00275D22" w:rsidRPr="00275D22" w:rsidRDefault="00275D22" w:rsidP="00275D22">
      <w:pPr>
        <w:rPr>
          <w:rFonts w:ascii="Garamond" w:hAnsi="Garamond"/>
          <w:b/>
          <w:bCs/>
          <w:lang w:val="uz-Cyrl-UZ"/>
        </w:rPr>
      </w:pPr>
      <w:r w:rsidRPr="00275D22">
        <w:rPr>
          <w:rFonts w:ascii="Garamond" w:hAnsi="Garamond"/>
          <w:b/>
          <w:bCs/>
          <w:lang w:val="uz-Cyrl-UZ"/>
        </w:rPr>
        <w:t>Vision</w:t>
      </w:r>
    </w:p>
    <w:p w:rsidR="00275D22" w:rsidRPr="00275D22" w:rsidRDefault="00275D22" w:rsidP="00275D22">
      <w:pPr>
        <w:rPr>
          <w:rFonts w:ascii="Garamond" w:hAnsi="Garamond"/>
          <w:b/>
          <w:bCs/>
        </w:rPr>
      </w:pPr>
    </w:p>
    <w:p w:rsidR="00275D22" w:rsidRPr="00275D22" w:rsidRDefault="00275D22" w:rsidP="00275D22">
      <w:pPr>
        <w:rPr>
          <w:rFonts w:ascii="Garamond" w:hAnsi="Garamond"/>
        </w:rPr>
      </w:pPr>
      <w:r w:rsidRPr="00275D22">
        <w:rPr>
          <w:rFonts w:ascii="Garamond" w:hAnsi="Garamond"/>
        </w:rPr>
        <w:t>Africa Speaks: Centre for Governance and Intra-Africa Trade Studies is a centre of distinction that conducts high-quality research on governance, intra-African trade, and related subjects. The centre brings together African scholars of the highest calibre to engage in dialogue and contribute to the rigorous production and dissemination of knowledge based on indigenous knowledge systems and international practice.</w:t>
      </w:r>
    </w:p>
    <w:p w:rsidR="00275D22" w:rsidRPr="00275D22" w:rsidRDefault="00275D22" w:rsidP="00275D22">
      <w:pPr>
        <w:rPr>
          <w:rFonts w:ascii="Garamond" w:hAnsi="Garamond"/>
          <w:b/>
          <w:bCs/>
        </w:rPr>
      </w:pPr>
    </w:p>
    <w:p w:rsidR="00275D22" w:rsidRPr="00275D22" w:rsidRDefault="00275D22" w:rsidP="00275D22">
      <w:pPr>
        <w:rPr>
          <w:rFonts w:ascii="Garamond" w:hAnsi="Garamond"/>
          <w:b/>
          <w:bCs/>
          <w:lang w:val="uz-Cyrl-UZ"/>
        </w:rPr>
      </w:pPr>
      <w:r w:rsidRPr="00275D22">
        <w:rPr>
          <w:rFonts w:ascii="Garamond" w:hAnsi="Garamond"/>
          <w:b/>
          <w:bCs/>
          <w:lang w:val="uz-Cyrl-UZ"/>
        </w:rPr>
        <w:t>Mission</w:t>
      </w:r>
    </w:p>
    <w:p w:rsidR="00275D22" w:rsidRPr="00275D22" w:rsidRDefault="00275D22" w:rsidP="00275D22">
      <w:pPr>
        <w:rPr>
          <w:rFonts w:ascii="Garamond" w:hAnsi="Garamond"/>
          <w:b/>
          <w:bCs/>
        </w:rPr>
      </w:pPr>
    </w:p>
    <w:p w:rsidR="00275D22" w:rsidRPr="00275D22" w:rsidRDefault="00275D22" w:rsidP="00275D22">
      <w:pPr>
        <w:rPr>
          <w:rFonts w:ascii="Garamond" w:hAnsi="Garamond"/>
        </w:rPr>
      </w:pPr>
      <w:r w:rsidRPr="00275D22">
        <w:rPr>
          <w:rFonts w:ascii="Garamond" w:hAnsi="Garamond"/>
        </w:rPr>
        <w:t xml:space="preserve">The centre seeks to trans-disciplinary knowledge and theory production research cooperation and policy engagement, which benefit the Africa Union RECs and Member States. The centre promotes critical dialogue in pursuit of African unification and intra-African trade. Similarly, the institution collaborates in research and instruction with African universities. The ultimate undertaking is to establish people centre sustainable development, harmony and tranquillity among African people and beyond.   </w:t>
      </w: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Motto</w:t>
      </w:r>
    </w:p>
    <w:p w:rsidR="00275D22" w:rsidRPr="00275D22" w:rsidRDefault="00275D22" w:rsidP="00275D22">
      <w:pPr>
        <w:rPr>
          <w:rFonts w:ascii="Garamond" w:hAnsi="Garamond"/>
          <w:b/>
          <w:bCs/>
        </w:rPr>
      </w:pPr>
    </w:p>
    <w:p w:rsidR="00275D22" w:rsidRPr="00275D22" w:rsidRDefault="00275D22" w:rsidP="00275D22">
      <w:pPr>
        <w:rPr>
          <w:rFonts w:ascii="Garamond" w:hAnsi="Garamond"/>
        </w:rPr>
      </w:pPr>
      <w:r w:rsidRPr="00275D22">
        <w:rPr>
          <w:rFonts w:ascii="Garamond" w:hAnsi="Garamond"/>
        </w:rPr>
        <w:t>Knowledge-driven collaboration between Africa Union RECs and Member States to shape African gov</w:t>
      </w:r>
      <w:r>
        <w:rPr>
          <w:rFonts w:ascii="Garamond" w:hAnsi="Garamond"/>
        </w:rPr>
        <w:t xml:space="preserve">ernance and intra-African trade </w:t>
      </w:r>
      <w:r w:rsidRPr="00275D22">
        <w:rPr>
          <w:rFonts w:ascii="Garamond" w:hAnsi="Garamond"/>
        </w:rPr>
        <w:t xml:space="preserve"> </w:t>
      </w:r>
    </w:p>
    <w:p w:rsidR="00275D22" w:rsidRPr="00275D22" w:rsidRDefault="00275D22" w:rsidP="00275D22">
      <w:pPr>
        <w:rPr>
          <w:rFonts w:ascii="Garamond" w:hAnsi="Garamond"/>
          <w:lang w:val="uz-Cyrl-UZ"/>
        </w:rPr>
      </w:pPr>
    </w:p>
    <w:p w:rsidR="00275D22" w:rsidRPr="00275D22" w:rsidRDefault="00275D22" w:rsidP="00275D22">
      <w:pPr>
        <w:rPr>
          <w:rFonts w:ascii="Garamond" w:hAnsi="Garamond"/>
          <w:b/>
          <w:bCs/>
          <w:lang w:val="uz-Cyrl-UZ"/>
        </w:rPr>
      </w:pPr>
      <w:r w:rsidRPr="00275D22">
        <w:rPr>
          <w:rFonts w:ascii="Garamond" w:hAnsi="Garamond"/>
          <w:b/>
          <w:bCs/>
          <w:lang w:val="uz-Cyrl-UZ"/>
        </w:rPr>
        <w:t>Our Guiding Values</w:t>
      </w:r>
    </w:p>
    <w:p w:rsidR="00275D22" w:rsidRPr="00275D22" w:rsidRDefault="00275D22" w:rsidP="00275D22">
      <w:pPr>
        <w:rPr>
          <w:rFonts w:ascii="Garamond" w:hAnsi="Garamond"/>
        </w:rPr>
      </w:pPr>
      <w:r w:rsidRPr="00275D22">
        <w:rPr>
          <w:rFonts w:ascii="Garamond" w:hAnsi="Garamond"/>
          <w:lang w:val="uz-Cyrl-UZ"/>
        </w:rPr>
        <w:br/>
      </w:r>
      <w:r>
        <w:rPr>
          <w:rFonts w:ascii="Garamond" w:hAnsi="Garamond"/>
        </w:rPr>
        <w:t xml:space="preserve">The </w:t>
      </w:r>
      <w:r w:rsidRPr="00275D22">
        <w:rPr>
          <w:rFonts w:ascii="Garamond" w:hAnsi="Garamond"/>
        </w:rPr>
        <w:t>CGIATS is governed by the following principles in its pursuit of its objectives and goals:</w:t>
      </w:r>
      <w:r w:rsidRPr="00275D22">
        <w:rPr>
          <w:rFonts w:ascii="Garamond" w:hAnsi="Garamond"/>
        </w:rPr>
        <w:br/>
      </w:r>
    </w:p>
    <w:p w:rsidR="00275D22" w:rsidRPr="00275D22" w:rsidRDefault="00275D22" w:rsidP="00275D22">
      <w:pPr>
        <w:numPr>
          <w:ilvl w:val="0"/>
          <w:numId w:val="5"/>
        </w:numPr>
        <w:jc w:val="both"/>
        <w:rPr>
          <w:rFonts w:ascii="Garamond" w:hAnsi="Garamond"/>
        </w:rPr>
      </w:pPr>
      <w:r w:rsidRPr="00275D22">
        <w:rPr>
          <w:rFonts w:ascii="Garamond" w:hAnsi="Garamond"/>
        </w:rPr>
        <w:t>CGIATS conducts its activities in collaboration with African States, Regional Economic Communities, and international partners and stakeholders to ensure knowledge-based policy analysis and relevance and to strengthen governance and intra-Africa trade expertise;</w:t>
      </w:r>
    </w:p>
    <w:p w:rsidR="00275D22" w:rsidRPr="00275D22" w:rsidRDefault="00275D22" w:rsidP="00275D22">
      <w:pPr>
        <w:rPr>
          <w:rFonts w:ascii="Garamond" w:hAnsi="Garamond"/>
        </w:rPr>
      </w:pPr>
    </w:p>
    <w:p w:rsidR="00275D22" w:rsidRPr="00275D22" w:rsidRDefault="00275D22" w:rsidP="00275D22">
      <w:pPr>
        <w:numPr>
          <w:ilvl w:val="0"/>
          <w:numId w:val="5"/>
        </w:numPr>
        <w:jc w:val="both"/>
        <w:rPr>
          <w:rFonts w:ascii="Garamond" w:hAnsi="Garamond"/>
        </w:rPr>
      </w:pPr>
      <w:r w:rsidRPr="00275D22">
        <w:rPr>
          <w:rFonts w:ascii="Garamond" w:hAnsi="Garamond"/>
        </w:rPr>
        <w:t>The research is based on a need assessment and responds to the specific issues confronting African nations and the challenges encountered by supranational organisations, which must be addressed scientifically;</w:t>
      </w:r>
    </w:p>
    <w:p w:rsidR="00275D22" w:rsidRPr="00275D22" w:rsidRDefault="00275D22" w:rsidP="00275D22">
      <w:pPr>
        <w:rPr>
          <w:rFonts w:ascii="Garamond" w:hAnsi="Garamond"/>
        </w:rPr>
      </w:pPr>
    </w:p>
    <w:p w:rsidR="00275D22" w:rsidRPr="00275D22" w:rsidRDefault="00275D22" w:rsidP="00275D22">
      <w:pPr>
        <w:numPr>
          <w:ilvl w:val="0"/>
          <w:numId w:val="5"/>
        </w:numPr>
        <w:jc w:val="both"/>
        <w:rPr>
          <w:rFonts w:ascii="Garamond" w:hAnsi="Garamond"/>
        </w:rPr>
      </w:pPr>
      <w:r w:rsidRPr="00275D22">
        <w:rPr>
          <w:rFonts w:ascii="Garamond" w:hAnsi="Garamond"/>
        </w:rPr>
        <w:t>Identifying research themes and policy challenges, as well as communicating study re</w:t>
      </w:r>
      <w:r>
        <w:rPr>
          <w:rFonts w:ascii="Garamond" w:hAnsi="Garamond"/>
        </w:rPr>
        <w:t xml:space="preserve">sults, is a top priority for </w:t>
      </w:r>
      <w:r w:rsidRPr="00275D22">
        <w:rPr>
          <w:rFonts w:ascii="Garamond" w:hAnsi="Garamond"/>
        </w:rPr>
        <w:t>CGIATS and its collaborators; and they work diligently to nurture close engagement with stakeholders at the national, sub-regional, and regional levels in order to achieve this goal.</w:t>
      </w:r>
    </w:p>
    <w:p w:rsidR="00275D22" w:rsidRPr="00275D22" w:rsidRDefault="00275D22" w:rsidP="00275D22">
      <w:pPr>
        <w:rPr>
          <w:rFonts w:ascii="Garamond" w:hAnsi="Garamond"/>
          <w:lang w:val="uz-Cyrl-UZ"/>
        </w:rPr>
      </w:pPr>
    </w:p>
    <w:p w:rsidR="00275D22" w:rsidRPr="00275D22" w:rsidRDefault="00275D22" w:rsidP="00275D22">
      <w:pPr>
        <w:rPr>
          <w:rFonts w:ascii="Garamond" w:hAnsi="Garamond"/>
          <w:b/>
          <w:bCs/>
          <w:lang w:val="uz-Cyrl-UZ"/>
        </w:rPr>
      </w:pPr>
      <w:r w:rsidRPr="00275D22">
        <w:rPr>
          <w:rFonts w:ascii="Garamond" w:hAnsi="Garamond"/>
          <w:b/>
          <w:bCs/>
          <w:lang w:val="uz-Cyrl-UZ"/>
        </w:rPr>
        <w:t xml:space="preserve">Uniqe Approch Promoting Intra-Africa Trade and Goverance </w:t>
      </w:r>
    </w:p>
    <w:p w:rsidR="00275D22" w:rsidRPr="00275D22" w:rsidRDefault="00275D22" w:rsidP="00275D22">
      <w:pPr>
        <w:rPr>
          <w:rFonts w:ascii="Garamond" w:hAnsi="Garamond"/>
          <w:lang w:val="uz-Cyrl-UZ"/>
        </w:rPr>
      </w:pPr>
    </w:p>
    <w:p w:rsidR="00275D22" w:rsidRPr="00275D22" w:rsidRDefault="00275D22" w:rsidP="00275D22">
      <w:pPr>
        <w:jc w:val="both"/>
        <w:rPr>
          <w:rFonts w:ascii="Garamond" w:hAnsi="Garamond"/>
        </w:rPr>
      </w:pPr>
      <w:r w:rsidRPr="00275D22">
        <w:rPr>
          <w:rFonts w:ascii="Garamond" w:hAnsi="Garamond"/>
          <w:lang w:val="uz-Cyrl-UZ"/>
        </w:rPr>
        <w:t>As an ac</w:t>
      </w:r>
      <w:r>
        <w:rPr>
          <w:rFonts w:ascii="Garamond" w:hAnsi="Garamond"/>
          <w:lang w:val="uz-Cyrl-UZ"/>
        </w:rPr>
        <w:t xml:space="preserve">ademic centre of excellence, </w:t>
      </w:r>
      <w:r w:rsidRPr="00275D22">
        <w:rPr>
          <w:rFonts w:ascii="Garamond" w:hAnsi="Garamond"/>
          <w:lang w:val="uz-Cyrl-UZ"/>
        </w:rPr>
        <w:t xml:space="preserve">CGIATS has set a goal to identify and honour the top one hundred professionals in each of the following fields. </w:t>
      </w:r>
      <w:r w:rsidRPr="00275D22">
        <w:rPr>
          <w:rFonts w:ascii="Garamond" w:hAnsi="Garamond"/>
        </w:rPr>
        <w:t xml:space="preserve">A hundred of Africa's most distinguished economists, political scientists, lawyers, development practitioners, governance experts, and trade experts. The procedure for selecting participants and inviting them to participate will use a variety of matrices, with an emphasis on academic contributions such as the publication of high-quality books, chapter books, and journals. The nomination procedure also takes into account the need to be inclusive with regard to all regions, genders, languages, and other factors without sacrificing quality or dedication to Pan Africanism. The programme will be supported by an annual event of recognition and a special award for the contribution of knowledge to Africa's development and unification.    </w:t>
      </w: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The Centres’ Purposes and Broad Objectives</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The idea for the establishment of this institution is predicated on the notion that a key obstacle to intra-African commerce may be conquered by means of rigorous research and effective distribution strategies. In addition to this, it is essential to make up for Africa's knowledge gap by doing research that is both effective and pragmatic, based on the realities of Africa.  The institute will focus on African politics, economics, society, and culture, and will strive to establish bridges between African nations, regional economic communities, and the African Union. In order to ensure that African governance and intra-African commerce are supported by knowledge production and policy formation, the establishment of this centre</w:t>
      </w:r>
      <w:r>
        <w:rPr>
          <w:rFonts w:ascii="Garamond" w:hAnsi="Garamond"/>
        </w:rPr>
        <w:t xml:space="preserve"> is particularly opportune. The</w:t>
      </w:r>
      <w:r w:rsidRPr="00275D22">
        <w:rPr>
          <w:rFonts w:ascii="Garamond" w:hAnsi="Garamond"/>
        </w:rPr>
        <w:t xml:space="preserve"> </w:t>
      </w:r>
      <w:r>
        <w:rPr>
          <w:rFonts w:ascii="Garamond" w:hAnsi="Garamond"/>
        </w:rPr>
        <w:t>centre</w:t>
      </w:r>
      <w:r w:rsidRPr="00275D22">
        <w:rPr>
          <w:rFonts w:ascii="Garamond" w:hAnsi="Garamond"/>
        </w:rPr>
        <w:t xml:space="preserve"> efforts to promote the political, socioeconomic, and cultural cohesion and </w:t>
      </w:r>
      <w:r>
        <w:rPr>
          <w:rFonts w:ascii="Garamond" w:hAnsi="Garamond"/>
        </w:rPr>
        <w:t xml:space="preserve">economic </w:t>
      </w:r>
      <w:r w:rsidRPr="00275D22">
        <w:rPr>
          <w:rFonts w:ascii="Garamond" w:hAnsi="Garamond"/>
        </w:rPr>
        <w:t>independence of Africa. CGIATS will focus on research, education, seminars, conferences, and international relationships with organisations and governments throughout the world that have similar goals and objectives. AS-CGIATS will seek out and invite researchers from all African nations and beyond who have an interest in and knowledge of the topic to contribute to and take part in the centre’s initiatives.</w:t>
      </w:r>
    </w:p>
    <w:p w:rsidR="00275D22" w:rsidRPr="00275D22" w:rsidRDefault="00275D22" w:rsidP="00275D22">
      <w:pPr>
        <w:rPr>
          <w:rFonts w:ascii="Garamond" w:hAnsi="Garamond"/>
        </w:rPr>
      </w:pP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 xml:space="preserve">Specific objectives </w:t>
      </w:r>
    </w:p>
    <w:p w:rsidR="00275D22" w:rsidRPr="00275D22" w:rsidRDefault="00275D22" w:rsidP="00275D22">
      <w:pPr>
        <w:rPr>
          <w:rFonts w:ascii="Garamond" w:hAnsi="Garamond"/>
          <w:b/>
          <w:bCs/>
        </w:rPr>
      </w:pPr>
    </w:p>
    <w:p w:rsidR="00275D22" w:rsidRPr="00275D22" w:rsidRDefault="00275D22" w:rsidP="00275D22">
      <w:pPr>
        <w:numPr>
          <w:ilvl w:val="0"/>
          <w:numId w:val="4"/>
        </w:numPr>
        <w:rPr>
          <w:rFonts w:ascii="Garamond" w:hAnsi="Garamond"/>
          <w:lang w:val="uz-Cyrl-UZ"/>
        </w:rPr>
      </w:pPr>
      <w:r w:rsidRPr="00275D22">
        <w:rPr>
          <w:rFonts w:ascii="Garamond" w:hAnsi="Garamond"/>
          <w:lang w:val="uz-Cyrl-UZ"/>
        </w:rPr>
        <w:t>Assist in the process of functioning as an effective platform for the dialogue, the exchange of ideas, and the transfer of knowledge;</w:t>
      </w:r>
    </w:p>
    <w:p w:rsidR="00275D22" w:rsidRPr="00275D22" w:rsidRDefault="00275D22" w:rsidP="00275D22">
      <w:pPr>
        <w:rPr>
          <w:rFonts w:ascii="Garamond" w:hAnsi="Garamond"/>
        </w:rPr>
      </w:pPr>
    </w:p>
    <w:p w:rsidR="00275D22" w:rsidRPr="00275D22" w:rsidRDefault="00275D22" w:rsidP="00275D22">
      <w:pPr>
        <w:numPr>
          <w:ilvl w:val="0"/>
          <w:numId w:val="4"/>
        </w:numPr>
        <w:rPr>
          <w:rFonts w:ascii="Garamond" w:hAnsi="Garamond"/>
        </w:rPr>
      </w:pPr>
      <w:r w:rsidRPr="00275D22">
        <w:rPr>
          <w:rFonts w:ascii="Garamond" w:hAnsi="Garamond"/>
        </w:rPr>
        <w:t>Conducting research and teaching at African universities to explore supranational organisations' structural and operational encounters and intra-African trade scope and scale;</w:t>
      </w:r>
    </w:p>
    <w:p w:rsidR="00275D22" w:rsidRPr="00275D22" w:rsidRDefault="00275D22" w:rsidP="00275D22">
      <w:pPr>
        <w:rPr>
          <w:rFonts w:ascii="Garamond" w:hAnsi="Garamond"/>
        </w:rPr>
      </w:pPr>
    </w:p>
    <w:p w:rsidR="00275D22" w:rsidRPr="00275D22" w:rsidRDefault="00275D22" w:rsidP="00275D22">
      <w:pPr>
        <w:numPr>
          <w:ilvl w:val="0"/>
          <w:numId w:val="4"/>
        </w:numPr>
        <w:rPr>
          <w:rFonts w:ascii="Garamond" w:hAnsi="Garamond"/>
        </w:rPr>
      </w:pPr>
      <w:r w:rsidRPr="00275D22">
        <w:rPr>
          <w:rFonts w:ascii="Garamond" w:hAnsi="Garamond"/>
        </w:rPr>
        <w:t>Developing structural and operational manual theories for the purpose of enhancing the horizontal and vertical Customs union harmonisation and governance at various levels;</w:t>
      </w:r>
    </w:p>
    <w:p w:rsidR="00275D22" w:rsidRPr="00275D22" w:rsidRDefault="00275D22" w:rsidP="00275D22">
      <w:pPr>
        <w:rPr>
          <w:rFonts w:ascii="Garamond" w:hAnsi="Garamond"/>
        </w:rPr>
      </w:pPr>
    </w:p>
    <w:p w:rsidR="00275D22" w:rsidRPr="00275D22" w:rsidRDefault="00275D22" w:rsidP="00275D22">
      <w:pPr>
        <w:numPr>
          <w:ilvl w:val="0"/>
          <w:numId w:val="4"/>
        </w:numPr>
        <w:rPr>
          <w:rFonts w:ascii="Garamond" w:hAnsi="Garamond"/>
        </w:rPr>
      </w:pPr>
      <w:r w:rsidRPr="00275D22">
        <w:rPr>
          <w:rFonts w:ascii="Garamond" w:hAnsi="Garamond"/>
        </w:rPr>
        <w:t>Promoting and advocating Continental Free Trade Areas (CFTA) and arranging various platforms to ensure its implementation with various stakeholders;</w:t>
      </w:r>
    </w:p>
    <w:p w:rsidR="00275D22" w:rsidRPr="00275D22" w:rsidRDefault="00275D22" w:rsidP="00275D22">
      <w:pPr>
        <w:rPr>
          <w:rFonts w:ascii="Garamond" w:hAnsi="Garamond"/>
        </w:rPr>
      </w:pPr>
    </w:p>
    <w:p w:rsidR="00275D22" w:rsidRPr="00275D22" w:rsidRDefault="00275D22" w:rsidP="00275D22">
      <w:pPr>
        <w:numPr>
          <w:ilvl w:val="0"/>
          <w:numId w:val="4"/>
        </w:numPr>
        <w:rPr>
          <w:rFonts w:ascii="Garamond" w:hAnsi="Garamond"/>
          <w:lang w:val="en-US"/>
        </w:rPr>
      </w:pPr>
      <w:r w:rsidRPr="00275D22">
        <w:rPr>
          <w:rFonts w:ascii="Garamond" w:hAnsi="Garamond"/>
          <w:lang w:val="en-US"/>
        </w:rPr>
        <w:t>Nurture and empower youth and women traders and leaders as a change agent in the continent;</w:t>
      </w:r>
    </w:p>
    <w:p w:rsidR="00275D22" w:rsidRPr="00275D22" w:rsidRDefault="00275D22" w:rsidP="00275D22">
      <w:pPr>
        <w:rPr>
          <w:rFonts w:ascii="Garamond" w:hAnsi="Garamond"/>
          <w:lang w:val="en-US"/>
        </w:rPr>
      </w:pPr>
    </w:p>
    <w:p w:rsidR="00275D22" w:rsidRPr="00275D22" w:rsidRDefault="00275D22" w:rsidP="00275D22">
      <w:pPr>
        <w:numPr>
          <w:ilvl w:val="0"/>
          <w:numId w:val="4"/>
        </w:numPr>
        <w:rPr>
          <w:rFonts w:ascii="Garamond" w:hAnsi="Garamond"/>
        </w:rPr>
      </w:pPr>
      <w:r w:rsidRPr="00275D22">
        <w:rPr>
          <w:rFonts w:ascii="Garamond" w:hAnsi="Garamond"/>
          <w:lang w:val="en-US"/>
        </w:rPr>
        <w:t>Advocate free movement of persons and goods across Africa in accordance with Pan Africanism and African Renaissance ideals.</w:t>
      </w:r>
    </w:p>
    <w:p w:rsidR="00275D22" w:rsidRPr="00275D22" w:rsidRDefault="00275D22" w:rsidP="00275D22">
      <w:pPr>
        <w:rPr>
          <w:rFonts w:ascii="Garamond" w:hAnsi="Garamond"/>
          <w:lang w:val="uz-Cyrl-UZ"/>
        </w:rPr>
      </w:pPr>
      <w:r w:rsidRPr="00275D22">
        <w:rPr>
          <w:rFonts w:ascii="Garamond" w:hAnsi="Garamond"/>
          <w:lang w:val="uz-Cyrl-UZ"/>
        </w:rPr>
        <w:t xml:space="preserve"> </w:t>
      </w: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How Membership of The Centre Is Constituted</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Pr>
          <w:rFonts w:ascii="Garamond" w:hAnsi="Garamond"/>
        </w:rPr>
        <w:t xml:space="preserve">Members of </w:t>
      </w:r>
      <w:r w:rsidRPr="00275D22">
        <w:rPr>
          <w:rFonts w:ascii="Garamond" w:hAnsi="Garamond"/>
        </w:rPr>
        <w:t>CGIATS are concerned citizens, and the vast majority are affiliated with academic and research institutions. They are committed to making a scholarly contribution and mobilising other researchers in the fields of strategic governance, intra-African trade, and other relevant research areas. The goal of the members is to devote their time and energy to advancing the "Africa we want"</w:t>
      </w:r>
      <w:r w:rsidRPr="00275D22">
        <w:rPr>
          <w:rFonts w:ascii="Garamond" w:hAnsi="Garamond"/>
          <w:lang w:val="uz-Cyrl-UZ"/>
        </w:rPr>
        <w:t xml:space="preserve">.  </w:t>
      </w: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 xml:space="preserve">The Modus Operandi Of the Research Centre </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 xml:space="preserve">Africa Speak Centre for Governance and Intra-Africa Trade Studies is a research institution that proposes a new governance and intra-Africa trade paradigm. It seeks to provide integrated research with interdisciplinary expertise encompassing legal frameworks, governance strategies, trade expertise, economic scale and scope, experimental facilities, modelling tools, and resources for knowledge exchange across Africa. </w:t>
      </w:r>
    </w:p>
    <w:p w:rsidR="00275D22" w:rsidRPr="00275D22" w:rsidRDefault="00275D22" w:rsidP="00275D22">
      <w:pPr>
        <w:rPr>
          <w:rFonts w:ascii="Garamond" w:hAnsi="Garamond"/>
        </w:rPr>
      </w:pPr>
    </w:p>
    <w:p w:rsidR="00275D22" w:rsidRPr="00275D22" w:rsidRDefault="00275D22" w:rsidP="00275D22">
      <w:pPr>
        <w:rPr>
          <w:rFonts w:ascii="Garamond" w:hAnsi="Garamond"/>
        </w:rPr>
      </w:pPr>
      <w:r w:rsidRPr="00275D22">
        <w:rPr>
          <w:rFonts w:ascii="Garamond" w:hAnsi="Garamond"/>
        </w:rPr>
        <w:t xml:space="preserve">The entrepreneurship, invention, and innovation agenda rationale trade facilities that underpins the technical and organisational design and operation presentation, offers the impending new entrant in the field. </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The governance s</w:t>
      </w:r>
      <w:r>
        <w:rPr>
          <w:rFonts w:ascii="Garamond" w:hAnsi="Garamond"/>
        </w:rPr>
        <w:t xml:space="preserve">tructure and services of the </w:t>
      </w:r>
      <w:r w:rsidRPr="00275D22">
        <w:rPr>
          <w:rFonts w:ascii="Garamond" w:hAnsi="Garamond"/>
        </w:rPr>
        <w:t>CGIATS should demonstrate how its mission would be translated into practical services for the advantage of African institutions in order to facilitate intra-African trade activities.</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Pr>
          <w:rFonts w:ascii="Garamond" w:hAnsi="Garamond"/>
        </w:rPr>
        <w:t xml:space="preserve">The </w:t>
      </w:r>
      <w:r w:rsidRPr="00275D22">
        <w:rPr>
          <w:rFonts w:ascii="Garamond" w:hAnsi="Garamond"/>
        </w:rPr>
        <w:t>CGIATS consists of research centres in thirteen sub-regional structures, a data centre, nodes, an e-Learning office, and offices for the transmission</w:t>
      </w:r>
      <w:r>
        <w:rPr>
          <w:rFonts w:ascii="Garamond" w:hAnsi="Garamond"/>
        </w:rPr>
        <w:t xml:space="preserve"> of knowledge across Africa. </w:t>
      </w:r>
      <w:r w:rsidRPr="00275D22">
        <w:rPr>
          <w:rFonts w:ascii="Garamond" w:hAnsi="Garamond"/>
        </w:rPr>
        <w:t>CGIATS, as a legal entity, provides an effective governance framework: it coordinates, administers, harmonises, and co</w:t>
      </w:r>
      <w:r>
        <w:rPr>
          <w:rFonts w:ascii="Garamond" w:hAnsi="Garamond"/>
        </w:rPr>
        <w:t xml:space="preserve">mmunicates the activities of </w:t>
      </w:r>
      <w:r w:rsidRPr="00275D22">
        <w:rPr>
          <w:rFonts w:ascii="Garamond" w:hAnsi="Garamond"/>
        </w:rPr>
        <w:t>CGIATS managements.</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CGIATS will be a crucial service: a collection of harmonised customs regulations, methods, procedures, and standards for technical a</w:t>
      </w:r>
      <w:r>
        <w:rPr>
          <w:rFonts w:ascii="Garamond" w:hAnsi="Garamond"/>
        </w:rPr>
        <w:t xml:space="preserve">nd non-technical activities. </w:t>
      </w:r>
      <w:r w:rsidRPr="00275D22">
        <w:rPr>
          <w:rFonts w:ascii="Garamond" w:hAnsi="Garamond"/>
        </w:rPr>
        <w:t>CGIATS will provide the framework to ensure that AS-CGIATS outputs are compatible, comparable, and exchangeable across the research infrastructure, as well as within the academic, AU, and RECs communities.</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CGIATS services cover a broad spectrum of disciplines, which is crucial for addressing the most pressing research questions and challenges in governance and intra-African trade systems. The following utility categories have been developed: (1) digital and non-digital data; (2) instruments, methods, and expert support; (3) scope and scale studies; (4) diagnostic and impact assessments; (5) solution development; examinations, audit, authentication, and certification; and (7) training and indoctrination.</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Pr>
          <w:rFonts w:ascii="Garamond" w:hAnsi="Garamond"/>
        </w:rPr>
        <w:t xml:space="preserve">The </w:t>
      </w:r>
      <w:r w:rsidRPr="00275D22">
        <w:rPr>
          <w:rFonts w:ascii="Garamond" w:hAnsi="Garamond"/>
        </w:rPr>
        <w:t xml:space="preserve">CGIATS has reached the end of its preparatory phase. In 2023, efforts will be made to win the support of at least five African member states and the AU. Seeking a partnership with one or two colleges or universities. Contacting potential donors and other critical stakeholders until the end of the year. In addition, advocacy and operationalization will commence at a snail's tempo in 2024. The initial implementation is anticipated to begin between 2024 and 2034. The first five years will focus on raising awareness, aiding in the formulation of policies, and implementing these policies. Based on the outcomes of the first phase, the second phase will be determined.    </w:t>
      </w:r>
    </w:p>
    <w:p w:rsidR="00275D22" w:rsidRPr="00275D22" w:rsidRDefault="00275D22" w:rsidP="00275D22">
      <w:pPr>
        <w:rPr>
          <w:rFonts w:ascii="Garamond" w:hAnsi="Garamond"/>
        </w:rPr>
      </w:pPr>
    </w:p>
    <w:p w:rsidR="00275D22" w:rsidRPr="00275D22" w:rsidRDefault="00275D22" w:rsidP="00275D22">
      <w:pPr>
        <w:rPr>
          <w:rFonts w:ascii="Garamond" w:hAnsi="Garamond"/>
          <w:b/>
          <w:bCs/>
          <w:lang w:val="uz-Cyrl-UZ"/>
        </w:rPr>
      </w:pPr>
      <w:r w:rsidRPr="00275D22">
        <w:rPr>
          <w:rFonts w:ascii="Garamond" w:hAnsi="Garamond"/>
          <w:b/>
          <w:bCs/>
          <w:lang w:val="uz-Cyrl-UZ"/>
        </w:rPr>
        <w:t>The Strategy in Which Its Outputs Will Be Disseminated</w:t>
      </w:r>
    </w:p>
    <w:p w:rsidR="00275D22" w:rsidRPr="00275D22" w:rsidRDefault="00275D22" w:rsidP="00275D22">
      <w:pPr>
        <w:rPr>
          <w:rFonts w:ascii="Garamond" w:hAnsi="Garamond"/>
          <w:b/>
          <w:bCs/>
          <w:lang w:val="uz-Cyrl-UZ"/>
        </w:rPr>
      </w:pPr>
    </w:p>
    <w:p w:rsidR="00275D22" w:rsidRPr="00275D22" w:rsidRDefault="00275D22" w:rsidP="00275D22">
      <w:pPr>
        <w:rPr>
          <w:rFonts w:ascii="Garamond" w:hAnsi="Garamond"/>
        </w:rPr>
      </w:pPr>
      <w:r w:rsidRPr="00275D22">
        <w:rPr>
          <w:rFonts w:ascii="Garamond" w:hAnsi="Garamond"/>
        </w:rPr>
        <w:t>After the study has been carried out and the necessary evaluation procedure has been completed, the results may be disseminated to a targeted or more extensive audience. The centre will investigate a wide range of dissemination options for the newly created information. It is possible to assist the spread of messages by maintaining regular and continuing contact with programme partners and community people located within the service area. Standard techniques of message distribution include:</w:t>
      </w:r>
    </w:p>
    <w:p w:rsidR="00275D22" w:rsidRPr="00275D22" w:rsidRDefault="00275D22" w:rsidP="00275D22">
      <w:pPr>
        <w:rPr>
          <w:rFonts w:ascii="Garamond" w:hAnsi="Garamond"/>
          <w:lang w:val="uz-Cyrl-UZ"/>
        </w:rPr>
      </w:pPr>
    </w:p>
    <w:p w:rsidR="00275D22" w:rsidRPr="00275D22" w:rsidRDefault="00275D22" w:rsidP="00275D22">
      <w:pPr>
        <w:numPr>
          <w:ilvl w:val="0"/>
          <w:numId w:val="1"/>
        </w:numPr>
        <w:rPr>
          <w:rFonts w:ascii="Garamond" w:hAnsi="Garamond"/>
        </w:rPr>
      </w:pPr>
      <w:r w:rsidRPr="00275D22">
        <w:rPr>
          <w:rFonts w:ascii="Garamond" w:hAnsi="Garamond"/>
        </w:rPr>
        <w:t>Publishing program or policy briefs and conducting seminars</w:t>
      </w:r>
    </w:p>
    <w:p w:rsidR="00275D22" w:rsidRPr="00275D22" w:rsidRDefault="00275D22" w:rsidP="00275D22">
      <w:pPr>
        <w:numPr>
          <w:ilvl w:val="0"/>
          <w:numId w:val="1"/>
        </w:numPr>
        <w:rPr>
          <w:rFonts w:ascii="Garamond" w:hAnsi="Garamond"/>
        </w:rPr>
      </w:pPr>
      <w:r w:rsidRPr="00275D22">
        <w:rPr>
          <w:rFonts w:ascii="Garamond" w:hAnsi="Garamond"/>
        </w:rPr>
        <w:t>Publishing project findings in national journals and continent-wide publications;</w:t>
      </w:r>
    </w:p>
    <w:p w:rsidR="00275D22" w:rsidRPr="00275D22" w:rsidRDefault="00275D22" w:rsidP="00275D22">
      <w:pPr>
        <w:numPr>
          <w:ilvl w:val="0"/>
          <w:numId w:val="1"/>
        </w:numPr>
        <w:rPr>
          <w:rFonts w:ascii="Garamond" w:hAnsi="Garamond"/>
        </w:rPr>
      </w:pPr>
      <w:r w:rsidRPr="00275D22">
        <w:rPr>
          <w:rFonts w:ascii="Garamond" w:hAnsi="Garamond"/>
        </w:rPr>
        <w:t>Presenting at national conferences and meetings of professional associations;</w:t>
      </w:r>
    </w:p>
    <w:p w:rsidR="00275D22" w:rsidRPr="00275D22" w:rsidRDefault="00275D22" w:rsidP="00275D22">
      <w:pPr>
        <w:numPr>
          <w:ilvl w:val="0"/>
          <w:numId w:val="1"/>
        </w:numPr>
        <w:rPr>
          <w:rFonts w:ascii="Garamond" w:hAnsi="Garamond"/>
        </w:rPr>
      </w:pPr>
      <w:r w:rsidRPr="00275D22">
        <w:rPr>
          <w:rFonts w:ascii="Garamond" w:hAnsi="Garamond"/>
        </w:rPr>
        <w:t>Presenting program results to the local government, RECs the AU and other stakeholders;</w:t>
      </w:r>
    </w:p>
    <w:p w:rsidR="00275D22" w:rsidRPr="00275D22" w:rsidRDefault="00275D22" w:rsidP="00275D22">
      <w:pPr>
        <w:numPr>
          <w:ilvl w:val="0"/>
          <w:numId w:val="1"/>
        </w:numPr>
        <w:rPr>
          <w:rFonts w:ascii="Garamond" w:hAnsi="Garamond"/>
        </w:rPr>
      </w:pPr>
      <w:r w:rsidRPr="00275D22">
        <w:rPr>
          <w:rFonts w:ascii="Garamond" w:hAnsi="Garamond"/>
        </w:rPr>
        <w:t xml:space="preserve">Creating and distributing program materials, such as flyers, guides, and pamphlets </w:t>
      </w:r>
    </w:p>
    <w:p w:rsidR="00275D22" w:rsidRPr="00275D22" w:rsidRDefault="00275D22" w:rsidP="00275D22">
      <w:pPr>
        <w:numPr>
          <w:ilvl w:val="0"/>
          <w:numId w:val="1"/>
        </w:numPr>
        <w:rPr>
          <w:rFonts w:ascii="Garamond" w:hAnsi="Garamond"/>
        </w:rPr>
      </w:pPr>
      <w:r w:rsidRPr="00275D22">
        <w:rPr>
          <w:rFonts w:ascii="Garamond" w:hAnsi="Garamond"/>
        </w:rPr>
        <w:t>Creating toolkits of training materials and curricula for other communities</w:t>
      </w:r>
    </w:p>
    <w:p w:rsidR="00275D22" w:rsidRPr="00275D22" w:rsidRDefault="00275D22" w:rsidP="00275D22">
      <w:pPr>
        <w:numPr>
          <w:ilvl w:val="0"/>
          <w:numId w:val="1"/>
        </w:numPr>
        <w:rPr>
          <w:rFonts w:ascii="Garamond" w:hAnsi="Garamond"/>
        </w:rPr>
      </w:pPr>
      <w:r w:rsidRPr="00275D22">
        <w:rPr>
          <w:rFonts w:ascii="Garamond" w:hAnsi="Garamond"/>
        </w:rPr>
        <w:t>Sharing information through social media or on an organization's website</w:t>
      </w:r>
    </w:p>
    <w:p w:rsidR="00275D22" w:rsidRPr="00275D22" w:rsidRDefault="00275D22" w:rsidP="00275D22">
      <w:pPr>
        <w:numPr>
          <w:ilvl w:val="0"/>
          <w:numId w:val="1"/>
        </w:numPr>
        <w:rPr>
          <w:rFonts w:ascii="Garamond" w:hAnsi="Garamond"/>
        </w:rPr>
      </w:pPr>
      <w:r w:rsidRPr="00275D22">
        <w:rPr>
          <w:rFonts w:ascii="Garamond" w:hAnsi="Garamond"/>
        </w:rPr>
        <w:t>Summarizing findings in progress reports for funders</w:t>
      </w:r>
    </w:p>
    <w:p w:rsidR="00275D22" w:rsidRPr="00275D22" w:rsidRDefault="00275D22" w:rsidP="00275D22">
      <w:pPr>
        <w:numPr>
          <w:ilvl w:val="0"/>
          <w:numId w:val="1"/>
        </w:numPr>
        <w:rPr>
          <w:rFonts w:ascii="Garamond" w:hAnsi="Garamond"/>
        </w:rPr>
      </w:pPr>
      <w:r w:rsidRPr="00275D22">
        <w:rPr>
          <w:rFonts w:ascii="Garamond" w:hAnsi="Garamond"/>
        </w:rPr>
        <w:t>Disseminating information on an organization's website</w:t>
      </w:r>
    </w:p>
    <w:p w:rsidR="00275D22" w:rsidRPr="00275D22" w:rsidRDefault="00275D22" w:rsidP="00275D22">
      <w:pPr>
        <w:numPr>
          <w:ilvl w:val="0"/>
          <w:numId w:val="1"/>
        </w:numPr>
        <w:rPr>
          <w:rFonts w:ascii="Garamond" w:hAnsi="Garamond"/>
        </w:rPr>
      </w:pPr>
      <w:r w:rsidRPr="00275D22">
        <w:rPr>
          <w:rFonts w:ascii="Garamond" w:hAnsi="Garamond"/>
        </w:rPr>
        <w:t xml:space="preserve">Discussing projects activities on the local radio, social media </w:t>
      </w:r>
    </w:p>
    <w:p w:rsidR="00275D22" w:rsidRPr="00275D22" w:rsidRDefault="00275D22" w:rsidP="00275D22">
      <w:pPr>
        <w:numPr>
          <w:ilvl w:val="0"/>
          <w:numId w:val="1"/>
        </w:numPr>
        <w:rPr>
          <w:rFonts w:ascii="Garamond" w:hAnsi="Garamond"/>
        </w:rPr>
      </w:pPr>
      <w:r w:rsidRPr="00275D22">
        <w:rPr>
          <w:rFonts w:ascii="Garamond" w:hAnsi="Garamond"/>
        </w:rPr>
        <w:t>Publishing information in the local newspaper</w:t>
      </w:r>
    </w:p>
    <w:p w:rsidR="00275D22" w:rsidRPr="00275D22" w:rsidRDefault="00275D22" w:rsidP="00275D22">
      <w:pPr>
        <w:numPr>
          <w:ilvl w:val="0"/>
          <w:numId w:val="1"/>
        </w:numPr>
        <w:rPr>
          <w:rFonts w:ascii="Garamond" w:hAnsi="Garamond"/>
        </w:rPr>
      </w:pPr>
      <w:r w:rsidRPr="00275D22">
        <w:rPr>
          <w:rFonts w:ascii="Garamond" w:hAnsi="Garamond"/>
        </w:rPr>
        <w:t>Issuing a press release</w:t>
      </w:r>
    </w:p>
    <w:p w:rsidR="00275D22" w:rsidRPr="00275D22" w:rsidRDefault="00275D22" w:rsidP="00275D22">
      <w:pPr>
        <w:rPr>
          <w:rFonts w:ascii="Garamond" w:hAnsi="Garamond"/>
          <w:lang w:val="uz-Cyrl-UZ"/>
        </w:rPr>
      </w:pPr>
    </w:p>
    <w:p w:rsidR="00275D22" w:rsidRPr="00275D22" w:rsidRDefault="00275D22" w:rsidP="00275D22">
      <w:pPr>
        <w:rPr>
          <w:rFonts w:ascii="Garamond" w:hAnsi="Garamond"/>
          <w:b/>
          <w:bCs/>
          <w:lang w:val="uz-Cyrl-UZ"/>
        </w:rPr>
      </w:pPr>
      <w:r w:rsidRPr="00275D22">
        <w:rPr>
          <w:rFonts w:ascii="Garamond" w:hAnsi="Garamond"/>
          <w:b/>
          <w:bCs/>
          <w:lang w:val="uz-Cyrl-UZ"/>
        </w:rPr>
        <w:t>Key Benficeries may include:</w:t>
      </w:r>
    </w:p>
    <w:p w:rsidR="00275D22" w:rsidRPr="00275D22" w:rsidRDefault="00275D22" w:rsidP="00275D22">
      <w:pPr>
        <w:rPr>
          <w:rFonts w:ascii="Garamond" w:hAnsi="Garamond"/>
        </w:rPr>
      </w:pPr>
    </w:p>
    <w:p w:rsidR="00275D22" w:rsidRPr="00275D22" w:rsidRDefault="00275D22" w:rsidP="00275D22">
      <w:pPr>
        <w:numPr>
          <w:ilvl w:val="0"/>
          <w:numId w:val="2"/>
        </w:numPr>
        <w:rPr>
          <w:rFonts w:ascii="Garamond" w:hAnsi="Garamond"/>
        </w:rPr>
      </w:pPr>
      <w:r w:rsidRPr="00275D22">
        <w:rPr>
          <w:rFonts w:ascii="Garamond" w:hAnsi="Garamond"/>
        </w:rPr>
        <w:t>Africa States and concerned ministries;</w:t>
      </w:r>
    </w:p>
    <w:p w:rsidR="00275D22" w:rsidRPr="00275D22" w:rsidRDefault="00275D22" w:rsidP="00275D22">
      <w:pPr>
        <w:numPr>
          <w:ilvl w:val="0"/>
          <w:numId w:val="3"/>
        </w:numPr>
        <w:rPr>
          <w:rFonts w:ascii="Garamond" w:hAnsi="Garamond"/>
        </w:rPr>
      </w:pPr>
      <w:r w:rsidRPr="00275D22">
        <w:rPr>
          <w:rFonts w:ascii="Garamond" w:hAnsi="Garamond"/>
        </w:rPr>
        <w:t xml:space="preserve">The African Union, regional Economic Communities, the AU Organs; </w:t>
      </w:r>
    </w:p>
    <w:p w:rsidR="00275D22" w:rsidRPr="00275D22" w:rsidRDefault="00275D22" w:rsidP="00275D22">
      <w:pPr>
        <w:numPr>
          <w:ilvl w:val="0"/>
          <w:numId w:val="3"/>
        </w:numPr>
        <w:rPr>
          <w:rFonts w:ascii="Garamond" w:hAnsi="Garamond"/>
        </w:rPr>
      </w:pPr>
      <w:r w:rsidRPr="00275D22">
        <w:rPr>
          <w:rFonts w:ascii="Garamond" w:hAnsi="Garamond"/>
        </w:rPr>
        <w:t xml:space="preserve">The Economic Commission for Africa; </w:t>
      </w:r>
    </w:p>
    <w:p w:rsidR="00275D22" w:rsidRPr="00275D22" w:rsidRDefault="00275D22" w:rsidP="00275D22">
      <w:pPr>
        <w:numPr>
          <w:ilvl w:val="0"/>
          <w:numId w:val="3"/>
        </w:numPr>
        <w:rPr>
          <w:rFonts w:ascii="Garamond" w:hAnsi="Garamond"/>
        </w:rPr>
      </w:pPr>
      <w:r w:rsidRPr="00275D22">
        <w:rPr>
          <w:rFonts w:ascii="Garamond" w:hAnsi="Garamond"/>
        </w:rPr>
        <w:t>National, regional and international Corporates;</w:t>
      </w:r>
    </w:p>
    <w:p w:rsidR="00275D22" w:rsidRPr="00275D22" w:rsidRDefault="00275D22" w:rsidP="00275D22">
      <w:pPr>
        <w:numPr>
          <w:ilvl w:val="0"/>
          <w:numId w:val="3"/>
        </w:numPr>
        <w:rPr>
          <w:rFonts w:ascii="Garamond" w:hAnsi="Garamond"/>
        </w:rPr>
      </w:pPr>
      <w:r w:rsidRPr="00275D22">
        <w:rPr>
          <w:rFonts w:ascii="Garamond" w:hAnsi="Garamond"/>
        </w:rPr>
        <w:t>Universities and NPOs, and different agencies;</w:t>
      </w:r>
    </w:p>
    <w:p w:rsidR="00275D22" w:rsidRPr="00275D22" w:rsidRDefault="00275D22" w:rsidP="00275D22">
      <w:pPr>
        <w:numPr>
          <w:ilvl w:val="0"/>
          <w:numId w:val="3"/>
        </w:numPr>
        <w:rPr>
          <w:rFonts w:ascii="Garamond" w:hAnsi="Garamond"/>
        </w:rPr>
      </w:pPr>
      <w:r w:rsidRPr="00275D22">
        <w:rPr>
          <w:rFonts w:ascii="Garamond" w:hAnsi="Garamond"/>
        </w:rPr>
        <w:t xml:space="preserve">Local government, customs. </w:t>
      </w:r>
    </w:p>
    <w:p w:rsidR="00275D22" w:rsidRDefault="00275D22" w:rsidP="00275D22">
      <w:pPr>
        <w:rPr>
          <w:rFonts w:ascii="Garamond" w:hAnsi="Garamond"/>
          <w:b/>
          <w:bCs/>
          <w:lang w:val="uz-Cyrl-UZ"/>
        </w:rPr>
      </w:pPr>
    </w:p>
    <w:p w:rsidR="00275D22" w:rsidRPr="00275D22" w:rsidRDefault="00275D22" w:rsidP="00275D22">
      <w:pPr>
        <w:rPr>
          <w:rFonts w:ascii="Garamond" w:hAnsi="Garamond"/>
          <w:b/>
          <w:bCs/>
          <w:lang w:val="uz-Cyrl-UZ"/>
        </w:rPr>
      </w:pPr>
      <w:r w:rsidRPr="00275D22">
        <w:rPr>
          <w:rFonts w:ascii="Garamond" w:hAnsi="Garamond"/>
          <w:b/>
          <w:bCs/>
          <w:lang w:val="uz-Cyrl-UZ"/>
        </w:rPr>
        <w:t>Teaching and Research</w:t>
      </w:r>
    </w:p>
    <w:p w:rsidR="00275D22" w:rsidRPr="00275D22" w:rsidRDefault="00275D22" w:rsidP="00275D22">
      <w:pPr>
        <w:rPr>
          <w:rFonts w:ascii="Garamond" w:hAnsi="Garamond"/>
        </w:rPr>
      </w:pPr>
    </w:p>
    <w:p w:rsidR="00275D22" w:rsidRPr="00275D22" w:rsidRDefault="00275D22" w:rsidP="00275D22">
      <w:pPr>
        <w:jc w:val="both"/>
        <w:rPr>
          <w:rFonts w:ascii="Garamond" w:hAnsi="Garamond"/>
        </w:rPr>
      </w:pPr>
      <w:r w:rsidRPr="00275D22">
        <w:rPr>
          <w:rFonts w:ascii="Garamond" w:hAnsi="Garamond"/>
        </w:rPr>
        <w:t>The Centre for Governance an</w:t>
      </w:r>
      <w:r>
        <w:rPr>
          <w:rFonts w:ascii="Garamond" w:hAnsi="Garamond"/>
        </w:rPr>
        <w:t xml:space="preserve">d Intra-Africa Trade Studies </w:t>
      </w:r>
      <w:bookmarkStart w:id="0" w:name="_GoBack"/>
      <w:bookmarkEnd w:id="0"/>
      <w:r w:rsidRPr="00275D22">
        <w:rPr>
          <w:rFonts w:ascii="Garamond" w:hAnsi="Garamond"/>
        </w:rPr>
        <w:t>also contributes to teaching at various African universities that have acknowledged it as a research centre. In addition to journal, chapter book, and book publication, the primary responsibility will be involvement in teaching and research, specifically supervising masters and doctoral students. The decision will be made after extensive deliberation and the execution of a memorandum of understanding. The centre's operations may be constrained by the mode of operation proposed by the selected higher education institutions. Its research and courses will be an integral component of the intellectual activity of the university. And students and university communities will have the opportunity to benefit from the Institute's research output.</w:t>
      </w:r>
    </w:p>
    <w:p w:rsidR="00D3127A" w:rsidRDefault="00D3127A"/>
    <w:sectPr w:rsidR="00D3127A" w:rsidSect="00A96BC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pt;height:15pt" o:bullet="t">
        <v:imagedata r:id="rId1" o:title="mso0100EE96"/>
      </v:shape>
    </w:pict>
  </w:numPicBullet>
  <w:abstractNum w:abstractNumId="0">
    <w:nsid w:val="1B4B421E"/>
    <w:multiLevelType w:val="hybridMultilevel"/>
    <w:tmpl w:val="76369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42C76"/>
    <w:multiLevelType w:val="hybridMultilevel"/>
    <w:tmpl w:val="B4581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096531"/>
    <w:multiLevelType w:val="hybridMultilevel"/>
    <w:tmpl w:val="BC3823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8745B4"/>
    <w:multiLevelType w:val="multilevel"/>
    <w:tmpl w:val="834C9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5B7867"/>
    <w:multiLevelType w:val="multilevel"/>
    <w:tmpl w:val="766A1FF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22"/>
    <w:rsid w:val="00275D22"/>
    <w:rsid w:val="0069631E"/>
    <w:rsid w:val="00747D60"/>
    <w:rsid w:val="00A96BC5"/>
    <w:rsid w:val="00D31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D5CBB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D22"/>
    <w:rPr>
      <w:rFonts w:eastAsiaTheme="minorHAnsi"/>
      <w:lang w:val="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5D22"/>
    <w:rPr>
      <w:rFonts w:ascii="Lucida Grande"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75D22"/>
    <w:rPr>
      <w:rFonts w:eastAsiaTheme="minorHAnsi"/>
      <w:lang w:val="uz-Cyrl-U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75D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75D22"/>
    <w:rPr>
      <w:rFonts w:ascii="Lucida Grande"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2478</Words>
  <Characters>14129</Characters>
  <Application>Microsoft Macintosh Word</Application>
  <DocSecurity>0</DocSecurity>
  <Lines>117</Lines>
  <Paragraphs>33</Paragraphs>
  <ScaleCrop>false</ScaleCrop>
  <Company>Africa Speaks</Company>
  <LinksUpToDate>false</LinksUpToDate>
  <CharactersWithSpaces>16574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Seife Tadelle Kidane</dc:creator>
  <cp:keywords/>
  <dc:description/>
  <cp:lastModifiedBy>Seife Tadelle Kidane</cp:lastModifiedBy>
  <cp:revision>1</cp:revision>
  <dcterms:created xsi:type="dcterms:W3CDTF">2025-02-25T12:42:00Z</dcterms:created>
  <dcterms:modified xsi:type="dcterms:W3CDTF">2025-02-25T12:56:00Z</dcterms:modified>
</cp:coreProperties>
</file>